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4Accent2"/>
        <w:bidiVisual/>
        <w:tblW w:w="10752" w:type="dxa"/>
        <w:tblInd w:w="-588" w:type="dxa"/>
        <w:tblLook w:val="04A0" w:firstRow="1" w:lastRow="0" w:firstColumn="1" w:lastColumn="0" w:noHBand="0" w:noVBand="1"/>
      </w:tblPr>
      <w:tblGrid>
        <w:gridCol w:w="10752"/>
      </w:tblGrid>
      <w:tr w:rsidR="008C7084" w:rsidRPr="008C7084" w:rsidTr="005107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6957BF" w:rsidP="00E23E61">
            <w:pPr>
              <w:bidi/>
              <w:rPr>
                <w:rFonts w:ascii="Calibri" w:eastAsia="Times New Roman" w:hAnsi="Calibri" w:cs="B Traffic"/>
                <w:color w:val="FFFFFF"/>
                <w:sz w:val="28"/>
                <w:szCs w:val="28"/>
              </w:rPr>
            </w:pPr>
            <w:r w:rsidRPr="006957BF">
              <w:rPr>
                <w:rFonts w:ascii="Calibri" w:eastAsia="Times New Roman" w:hAnsi="Calibri" w:cs="B Traffic" w:hint="cs"/>
                <w:color w:val="FFFFFF"/>
                <w:sz w:val="24"/>
                <w:szCs w:val="24"/>
                <w:rtl/>
              </w:rPr>
              <w:t xml:space="preserve">    </w:t>
            </w:r>
            <w:r w:rsidR="008C7084" w:rsidRPr="006957BF">
              <w:rPr>
                <w:rFonts w:ascii="Calibri" w:eastAsia="Times New Roman" w:hAnsi="Calibri" w:cs="B Traffic" w:hint="cs"/>
                <w:color w:val="FFFFFF"/>
                <w:sz w:val="24"/>
                <w:szCs w:val="24"/>
                <w:rtl/>
              </w:rPr>
              <w:t xml:space="preserve">لیست موضوعات کار شده رساله پایانی سطح 3و4 </w:t>
            </w:r>
            <w:r w:rsidRPr="006957BF">
              <w:rPr>
                <w:rFonts w:ascii="Calibri" w:eastAsia="Times New Roman" w:hAnsi="Calibri" w:cs="B Traffic" w:hint="cs"/>
                <w:color w:val="FFFFFF"/>
                <w:sz w:val="24"/>
                <w:szCs w:val="24"/>
                <w:rtl/>
              </w:rPr>
              <w:t xml:space="preserve"> گروه علمی کلام اسلامی</w:t>
            </w:r>
            <w:r w:rsidR="008C7084" w:rsidRPr="006957BF">
              <w:rPr>
                <w:rFonts w:ascii="Calibri" w:eastAsia="Times New Roman" w:hAnsi="Calibri" w:cs="B Traffic" w:hint="cs"/>
                <w:color w:val="FFFFFF"/>
                <w:sz w:val="24"/>
                <w:szCs w:val="24"/>
                <w:rtl/>
              </w:rPr>
              <w:t xml:space="preserve">    </w:t>
            </w:r>
            <w:r w:rsidR="00E23E61">
              <w:rPr>
                <w:rFonts w:ascii="Calibri" w:eastAsia="Times New Roman" w:hAnsi="Calibri" w:cs="B Traffic" w:hint="cs"/>
                <w:color w:val="FFFFFF"/>
                <w:sz w:val="24"/>
                <w:szCs w:val="24"/>
                <w:rtl/>
                <w:lang w:bidi="fa-IR"/>
              </w:rPr>
              <w:t>تا</w:t>
            </w:r>
            <w:r w:rsidRPr="006957BF">
              <w:rPr>
                <w:rFonts w:ascii="Calibri" w:eastAsia="Times New Roman" w:hAnsi="Calibri" w:cs="B Traffic" w:hint="cs"/>
                <w:color w:val="FFFFFF"/>
                <w:sz w:val="24"/>
                <w:szCs w:val="24"/>
                <w:rtl/>
              </w:rPr>
              <w:t xml:space="preserve"> مورخ</w:t>
            </w:r>
            <w:r w:rsidR="00E23E61">
              <w:rPr>
                <w:rFonts w:ascii="Calibri" w:eastAsia="Times New Roman" w:hAnsi="Calibri" w:cs="B Traffic" w:hint="cs"/>
                <w:color w:val="FFFFFF"/>
                <w:sz w:val="24"/>
                <w:szCs w:val="24"/>
                <w:rtl/>
              </w:rPr>
              <w:t xml:space="preserve"> (</w:t>
            </w:r>
            <w:r w:rsidRPr="006957BF">
              <w:rPr>
                <w:rFonts w:ascii="Calibri" w:eastAsia="Times New Roman" w:hAnsi="Calibri" w:cs="B Traffic" w:hint="cs"/>
                <w:color w:val="FFFFFF"/>
                <w:sz w:val="24"/>
                <w:szCs w:val="24"/>
                <w:rtl/>
              </w:rPr>
              <w:t xml:space="preserve"> 13</w:t>
            </w:r>
            <w:r>
              <w:rPr>
                <w:rFonts w:ascii="Calibri" w:eastAsia="Times New Roman" w:hAnsi="Calibri" w:cs="B Traffic" w:hint="cs"/>
                <w:color w:val="FFFFFF"/>
                <w:sz w:val="28"/>
                <w:szCs w:val="28"/>
                <w:rtl/>
              </w:rPr>
              <w:t>/ 09/00)</w:t>
            </w:r>
          </w:p>
        </w:tc>
      </w:tr>
      <w:tr w:rsidR="008C7084" w:rsidRPr="008C7084" w:rsidTr="00510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 xml:space="preserve">آسیب شناسی فهم دین با تاکید بر آرای آیت الله جوادی آملی </w:t>
            </w:r>
          </w:p>
        </w:tc>
      </w:tr>
      <w:tr w:rsidR="008C7084" w:rsidRPr="008C7084" w:rsidTr="0051079D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اثبات صفات ذات خداوند از طریق براهین اثبات وجود خدا (صدیقین، وجوب و امکان، حدوث، حرکت، نظم)</w:t>
            </w:r>
          </w:p>
        </w:tc>
      </w:tr>
      <w:tr w:rsidR="008C7084" w:rsidRPr="008C7084" w:rsidTr="00510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51079D">
            <w:pPr>
              <w:pStyle w:val="ListParagraph"/>
              <w:numPr>
                <w:ilvl w:val="0"/>
                <w:numId w:val="1"/>
              </w:numPr>
              <w:bidi/>
              <w:ind w:left="571" w:right="2019" w:hanging="559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اثبات نیاز بشر به دین از منظر علامه طباطبایی، شهید مطهری و دکتر سروش</w:t>
            </w:r>
          </w:p>
        </w:tc>
      </w:tr>
      <w:tr w:rsidR="008C7084" w:rsidRPr="008C7084" w:rsidTr="0051079D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اثبات وحیانی بودن قرآن با رویکرد پاسخ به شبهات معاصر</w:t>
            </w:r>
          </w:p>
        </w:tc>
      </w:tr>
      <w:tr w:rsidR="008C7084" w:rsidRPr="008C7084" w:rsidTr="00510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اراده الهی از منظر امامیه، معتزله و اشاعره</w:t>
            </w:r>
          </w:p>
        </w:tc>
      </w:tr>
      <w:tr w:rsidR="008C7084" w:rsidRPr="008C7084" w:rsidTr="0051079D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ارزیابی مقایسه ای شفاعت در اسلام و مسیحیت</w:t>
            </w:r>
          </w:p>
        </w:tc>
      </w:tr>
      <w:tr w:rsidR="008C7084" w:rsidRPr="008C7084" w:rsidTr="00510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ارزیابی و تحلیل توحید از منظر علویان شام</w:t>
            </w:r>
          </w:p>
        </w:tc>
      </w:tr>
      <w:tr w:rsidR="008C7084" w:rsidRPr="008C7084" w:rsidTr="0051079D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اسلام و حقوق بشر با رویکرد پاسخ به شبهات معاصر</w:t>
            </w:r>
          </w:p>
        </w:tc>
      </w:tr>
      <w:tr w:rsidR="008C7084" w:rsidRPr="008C7084" w:rsidTr="00510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التوحید عند ابن تیمیه (تقریر و نقد)</w:t>
            </w:r>
          </w:p>
        </w:tc>
      </w:tr>
      <w:tr w:rsidR="008C7084" w:rsidRPr="008C7084" w:rsidTr="0051079D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الهیات زیست محیطی اسلام با تاکید بر دیدگاه علامه جوادی آملی</w:t>
            </w:r>
          </w:p>
        </w:tc>
      </w:tr>
      <w:tr w:rsidR="008C7084" w:rsidRPr="008C7084" w:rsidTr="00510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امامیه و مساله تاویل صفات خبری با رویکرد پاسخ به شبهات وهابیت</w:t>
            </w:r>
          </w:p>
        </w:tc>
      </w:tr>
      <w:tr w:rsidR="008C7084" w:rsidRPr="008C7084" w:rsidTr="0051079D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امتداد مبانی کلامی حضرت امام خمینی ره در اندیشه سیاسی انقلاب اسلامی</w:t>
            </w:r>
          </w:p>
        </w:tc>
      </w:tr>
      <w:tr w:rsidR="008C7084" w:rsidRPr="008C7084" w:rsidTr="00510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آثار تربیتی معرفت به امام عصر عجل الله با تکیه بر ادعیه و زیارات</w:t>
            </w:r>
          </w:p>
        </w:tc>
      </w:tr>
      <w:tr w:rsidR="008C7084" w:rsidRPr="008C7084" w:rsidTr="0051079D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آسیب شناسی دین داری ایران معاصر</w:t>
            </w:r>
          </w:p>
        </w:tc>
      </w:tr>
      <w:tr w:rsidR="008C7084" w:rsidRPr="008C7084" w:rsidTr="00510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بازشناسی عوامل انحراف از غدیر و پیامدهای آن</w:t>
            </w:r>
          </w:p>
        </w:tc>
      </w:tr>
      <w:tr w:rsidR="008C7084" w:rsidRPr="008C7084" w:rsidTr="0051079D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بازکاوی ابعاد و ساحتهای اضطرار به حجت</w:t>
            </w:r>
          </w:p>
        </w:tc>
      </w:tr>
      <w:tr w:rsidR="008C7084" w:rsidRPr="008C7084" w:rsidTr="00510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بازکاوی براهین اثبات خدا (برهان نظم، برهان حدوث، برهان امکان و وجوب)</w:t>
            </w:r>
          </w:p>
        </w:tc>
      </w:tr>
      <w:tr w:rsidR="008C7084" w:rsidRPr="008C7084" w:rsidTr="0051079D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باورهای کلامی مستفاد از خلقت حضرت آدم علیه السلام در قرآن</w:t>
            </w:r>
          </w:p>
        </w:tc>
      </w:tr>
      <w:tr w:rsidR="008C7084" w:rsidRPr="008C7084" w:rsidTr="00510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برداشتهای کلامی از خلقت حضرت آدم در قرآن با محوریت تفاسیر شیعی</w:t>
            </w:r>
          </w:p>
        </w:tc>
      </w:tr>
      <w:tr w:rsidR="008C7084" w:rsidRPr="008C7084" w:rsidTr="0051079D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بررسی ابعاد نیاز به حجت در صحیفه سجادیه</w:t>
            </w:r>
          </w:p>
        </w:tc>
      </w:tr>
      <w:tr w:rsidR="008C7084" w:rsidRPr="008C7084" w:rsidTr="00510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بررسی ادله اثبات معاد در قرآن با رویکرد پاسخ به شبهات معاصر</w:t>
            </w:r>
          </w:p>
        </w:tc>
      </w:tr>
      <w:tr w:rsidR="008C7084" w:rsidRPr="008C7084" w:rsidTr="0051079D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بررسی انتقادی شبهات وارده بر سنت های الهی (سنت های این جهانی و آن جهانی) با تاکید بر شبهات معاصرین</w:t>
            </w:r>
            <w:bookmarkStart w:id="0" w:name="_GoBack"/>
            <w:bookmarkEnd w:id="0"/>
          </w:p>
        </w:tc>
      </w:tr>
      <w:tr w:rsidR="008C7084" w:rsidRPr="008C7084" w:rsidTr="00510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بررسی انعکاس آیات امامت خاصه در منابع روایی اهل سنت</w:t>
            </w:r>
          </w:p>
        </w:tc>
      </w:tr>
      <w:tr w:rsidR="008C7084" w:rsidRPr="008C7084" w:rsidTr="0051079D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lastRenderedPageBreak/>
              <w:t>بررسی ایمان و عقل در اسلام و غرب با تاکید بر آراء ابن تیمیه و کی یر کگارد</w:t>
            </w:r>
          </w:p>
        </w:tc>
      </w:tr>
      <w:tr w:rsidR="008C7084" w:rsidRPr="008C7084" w:rsidTr="00510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بررسی پلورالیسم دینی با تکیه بر نهج البلاغه</w:t>
            </w:r>
          </w:p>
        </w:tc>
      </w:tr>
      <w:tr w:rsidR="008C7084" w:rsidRPr="008C7084" w:rsidTr="0051079D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بررسی پیامدهای نظریه آفرینش کوانتومی جهان در الهیات</w:t>
            </w:r>
          </w:p>
        </w:tc>
      </w:tr>
      <w:tr w:rsidR="008C7084" w:rsidRPr="008C7084" w:rsidTr="00510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بررسی تطبیقات نادرست علایم مهدویت در سده اخیر</w:t>
            </w:r>
          </w:p>
        </w:tc>
      </w:tr>
      <w:tr w:rsidR="008C7084" w:rsidRPr="008C7084" w:rsidTr="0051079D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بررسی تطبیقی امامت عامه از دیدگاه شیخ مفید و علامه طباطبایی ره</w:t>
            </w:r>
          </w:p>
        </w:tc>
      </w:tr>
      <w:tr w:rsidR="008C7084" w:rsidRPr="008C7084" w:rsidTr="00510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بررسی تطبیقی اندیشه مهدویت در نظام اعتقادی فرقه های اسماعیلی( فاطمی، نزاری و قرامطه)</w:t>
            </w:r>
          </w:p>
        </w:tc>
      </w:tr>
      <w:tr w:rsidR="008C7084" w:rsidRPr="008C7084" w:rsidTr="0051079D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بررسی تطبیقی ایمان از دیدگاه امام خمینی و جان هیک</w:t>
            </w:r>
          </w:p>
        </w:tc>
      </w:tr>
      <w:tr w:rsidR="008C7084" w:rsidRPr="008C7084" w:rsidTr="00510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بررسی تطبیقی جایگاه انسان، ملائکه و شیطان در نظام هستی از منظر آیات و روایت باتکیه بر آراء علامه طباطبایی و فخر رازی</w:t>
            </w:r>
          </w:p>
        </w:tc>
      </w:tr>
      <w:tr w:rsidR="008C7084" w:rsidRPr="008C7084" w:rsidTr="0051079D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بررسی تطبیقی جایگاه زن در جاهلیت اولی و مکتب اومانیسم</w:t>
            </w:r>
          </w:p>
        </w:tc>
      </w:tr>
      <w:tr w:rsidR="008C7084" w:rsidRPr="008C7084" w:rsidTr="00510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بررسی تطبیقی دیدگاه ابن حجر هیثمی و متقی هندی  در مسأله مهدویت</w:t>
            </w:r>
          </w:p>
        </w:tc>
      </w:tr>
      <w:tr w:rsidR="008C7084" w:rsidRPr="008C7084" w:rsidTr="0051079D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بررسی تطبیقی دیدگاه ملاصدرا و سید اسماعیل نوری طبرسی در رابطه با معاد جسمانی</w:t>
            </w:r>
          </w:p>
        </w:tc>
      </w:tr>
      <w:tr w:rsidR="008C7084" w:rsidRPr="008C7084" w:rsidTr="00510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بررسی تطبیقی دیدگاه های کلامی فرقه های سلفی تکفیری</w:t>
            </w:r>
          </w:p>
        </w:tc>
      </w:tr>
      <w:tr w:rsidR="008C7084" w:rsidRPr="008C7084" w:rsidTr="0051079D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بررسی تطبیقی دیدگاه های متکلمان معاصر امامیه در باب انتظار بشر از دین</w:t>
            </w:r>
          </w:p>
        </w:tc>
      </w:tr>
      <w:tr w:rsidR="008C7084" w:rsidRPr="008C7084" w:rsidTr="00510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بررسی تطبیقی مباحث عدل از منظر متکلمان امامیه و زیدیه</w:t>
            </w:r>
          </w:p>
        </w:tc>
      </w:tr>
      <w:tr w:rsidR="008C7084" w:rsidRPr="008C7084" w:rsidTr="0051079D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 xml:space="preserve">بررسی تطبیقی مبانی منجی گرائی در اسلام و مسیحیت </w:t>
            </w:r>
          </w:p>
        </w:tc>
      </w:tr>
      <w:tr w:rsidR="008C7084" w:rsidRPr="008C7084" w:rsidTr="00510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بررسی تطبیقی مساله خلود در ادیان ابراهیمی با رویکرد پاسخ به شبهات</w:t>
            </w:r>
          </w:p>
        </w:tc>
      </w:tr>
      <w:tr w:rsidR="008C7084" w:rsidRPr="008C7084" w:rsidTr="0051079D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بررسی تطبیقی منابع و گستره علم امام از منظر علامه محمد باقر مجلسی و فیض کاشانی</w:t>
            </w:r>
          </w:p>
        </w:tc>
      </w:tr>
      <w:tr w:rsidR="008C7084" w:rsidRPr="008C7084" w:rsidTr="00510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بررسی تطبیقی نظام سیاسی حکومت مهدوی و حکومت علوی (علیهما السلام) از منظر آیات و روایات</w:t>
            </w:r>
          </w:p>
        </w:tc>
      </w:tr>
      <w:tr w:rsidR="008C7084" w:rsidRPr="008C7084" w:rsidTr="0051079D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بررسی تطبیقی نقش عقل در معرفت دینی با توجه به دیدگاه علامه طباطبایی و ابن تیمیه</w:t>
            </w:r>
          </w:p>
        </w:tc>
      </w:tr>
      <w:tr w:rsidR="008C7084" w:rsidRPr="008C7084" w:rsidTr="00510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بررسی تطبيقی افضليت امام از منظر علامه حلی، قوشجی و عبدالجبار</w:t>
            </w:r>
          </w:p>
        </w:tc>
      </w:tr>
      <w:tr w:rsidR="008C7084" w:rsidRPr="008C7084" w:rsidTr="0051079D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بررسی تعارضات فکری دیوبندیه و صوفیه در شبه قاره هند و تاثیر آن در پیدایش گروه های تکفیری</w:t>
            </w:r>
          </w:p>
        </w:tc>
      </w:tr>
      <w:tr w:rsidR="008C7084" w:rsidRPr="008C7084" w:rsidTr="00510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بررسی تناقضات نظری وهابیت در حوزه اعتقادی</w:t>
            </w:r>
          </w:p>
        </w:tc>
      </w:tr>
      <w:tr w:rsidR="008C7084" w:rsidRPr="008C7084" w:rsidTr="0051079D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بررسی توحید در مکتب کلامی قم (توحید. نبوت. امامت. معاد)</w:t>
            </w:r>
          </w:p>
        </w:tc>
      </w:tr>
      <w:tr w:rsidR="008C7084" w:rsidRPr="008C7084" w:rsidTr="00510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بررسی جامعیت قرآن کریم با رویکرد پاسخ به شبهات معاصر</w:t>
            </w:r>
          </w:p>
        </w:tc>
      </w:tr>
      <w:tr w:rsidR="008C7084" w:rsidRPr="008C7084" w:rsidTr="0051079D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lastRenderedPageBreak/>
              <w:t>بررسی جریان سقیفه در کتب اهل سنت</w:t>
            </w:r>
          </w:p>
        </w:tc>
      </w:tr>
      <w:tr w:rsidR="008C7084" w:rsidRPr="008C7084" w:rsidTr="00510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بررسی چالش های کلامی ویروس کرونا و پاسخ به آنها</w:t>
            </w:r>
          </w:p>
        </w:tc>
      </w:tr>
      <w:tr w:rsidR="008C7084" w:rsidRPr="008C7084" w:rsidTr="0051079D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بررسی خلقت نوری امام و نقش آن در معرفت امام معصوم علیهم السلام</w:t>
            </w:r>
          </w:p>
        </w:tc>
      </w:tr>
      <w:tr w:rsidR="008C7084" w:rsidRPr="008C7084" w:rsidTr="00510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بررسی دلالی حدیث «عرفت الله بفسخ العزائم و حل العقود و نقض الهمم» و جایگاه آن در مباحث کلامی</w:t>
            </w:r>
          </w:p>
        </w:tc>
      </w:tr>
      <w:tr w:rsidR="008C7084" w:rsidRPr="008C7084" w:rsidTr="0051079D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بررسی دیدگاه امامیه در رابطه با مساله ی تفاضل ائمه معصومین علیه السلام با یکدیگر و نسبت به انبیاء الهی با رویکرد پاسخ به شبهات</w:t>
            </w:r>
          </w:p>
        </w:tc>
      </w:tr>
      <w:tr w:rsidR="008C7084" w:rsidRPr="008C7084" w:rsidTr="00510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بررسی دیدگاه امامیه و زیدیه در مسائل امامت با محوریت دیدگاه شیخ مفید و هادی  الی الحق</w:t>
            </w:r>
          </w:p>
        </w:tc>
      </w:tr>
      <w:tr w:rsidR="008C7084" w:rsidRPr="008C7084" w:rsidTr="0051079D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بررسی دیدگاه زیدیه و امامیه در مورد امامت با محوریت آراء سید مرتضی و قاسم رسی</w:t>
            </w:r>
          </w:p>
        </w:tc>
      </w:tr>
      <w:tr w:rsidR="008C7084" w:rsidRPr="008C7084" w:rsidTr="00510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بررسی دیدگاه شیخیه در ابعاد زندگی امام زمان عج</w:t>
            </w:r>
          </w:p>
        </w:tc>
      </w:tr>
      <w:tr w:rsidR="008C7084" w:rsidRPr="008C7084" w:rsidTr="0051079D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بررسی دیدگاه ها درباره حقیقت وحی</w:t>
            </w:r>
          </w:p>
        </w:tc>
      </w:tr>
      <w:tr w:rsidR="008C7084" w:rsidRPr="008C7084" w:rsidTr="00510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بررسی روایات مثبت و نافی علم غیب امام</w:t>
            </w:r>
          </w:p>
        </w:tc>
      </w:tr>
      <w:tr w:rsidR="008C7084" w:rsidRPr="008C7084" w:rsidTr="0051079D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بررسی رویکرد کلامی امام خمینی ره در باب چیستی انسان</w:t>
            </w:r>
          </w:p>
        </w:tc>
      </w:tr>
      <w:tr w:rsidR="008C7084" w:rsidRPr="008C7084" w:rsidTr="00510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بررسی شبهات کلامی معاصر در رابطه با نگاه اسلام به زن</w:t>
            </w:r>
          </w:p>
        </w:tc>
      </w:tr>
      <w:tr w:rsidR="008C7084" w:rsidRPr="008C7084" w:rsidTr="0051079D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بررسی شبهات معاصر درباره ارزشهای اخلاقی در اسلام</w:t>
            </w:r>
          </w:p>
        </w:tc>
      </w:tr>
      <w:tr w:rsidR="008C7084" w:rsidRPr="008C7084" w:rsidTr="00510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بررسی صدق الهی و خلف وعید</w:t>
            </w:r>
          </w:p>
        </w:tc>
      </w:tr>
      <w:tr w:rsidR="008C7084" w:rsidRPr="008C7084" w:rsidTr="0051079D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بررسی عصمت تشکیکی از منظر متکلمان</w:t>
            </w:r>
          </w:p>
        </w:tc>
      </w:tr>
      <w:tr w:rsidR="008C7084" w:rsidRPr="008C7084" w:rsidTr="00510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بررسی علم و عصمت امام با محوریت زیارت جامعه کبیره</w:t>
            </w:r>
          </w:p>
        </w:tc>
      </w:tr>
      <w:tr w:rsidR="008C7084" w:rsidRPr="008C7084" w:rsidTr="0051079D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بررسی کارکردهای اجتماعی دین در اندیشه خواجه نصیر الدین و شهید مطهری</w:t>
            </w:r>
          </w:p>
        </w:tc>
      </w:tr>
      <w:tr w:rsidR="008C7084" w:rsidRPr="008C7084" w:rsidTr="00510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بررسی مبانی کلامی ولایت فقیه</w:t>
            </w:r>
          </w:p>
        </w:tc>
      </w:tr>
      <w:tr w:rsidR="008C7084" w:rsidRPr="008C7084" w:rsidTr="0051079D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بررسی مساله امامت در کتاب شریف کنزالفوائد و مقایسه آن با کتاب الحجه الکافی و کفایه الاثر «فی النص علی الائمه الاثنی عشر علیهما السلام»</w:t>
            </w:r>
          </w:p>
        </w:tc>
      </w:tr>
      <w:tr w:rsidR="008C7084" w:rsidRPr="008C7084" w:rsidTr="00510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بررسی مساله نجات در قرآن با رویکرد پاسخ به شبهات معاصر</w:t>
            </w:r>
          </w:p>
        </w:tc>
      </w:tr>
      <w:tr w:rsidR="008C7084" w:rsidRPr="008C7084" w:rsidTr="0051079D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بررسی مطابقت سیره حکومتی پیامبر(ص) با شاخصه های مدینه فاضله از منظر آیات و روایات با رویکرد پاسخ به شبهات معاصر</w:t>
            </w:r>
          </w:p>
        </w:tc>
      </w:tr>
      <w:tr w:rsidR="008C7084" w:rsidRPr="008C7084" w:rsidTr="00510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بررسی مقایسه ای توحید عملی از نظر امامیه و وهابیت</w:t>
            </w:r>
          </w:p>
        </w:tc>
      </w:tr>
      <w:tr w:rsidR="008C7084" w:rsidRPr="008C7084" w:rsidTr="0051079D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lastRenderedPageBreak/>
              <w:t>بررسی مقایسه ای دیدگاه کلامی وفلسفی درمسئله شَرّ</w:t>
            </w:r>
          </w:p>
        </w:tc>
      </w:tr>
      <w:tr w:rsidR="008C7084" w:rsidRPr="008C7084" w:rsidTr="00510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بررسی موانع ظهور از منظر ادعیه و زیارات</w:t>
            </w:r>
          </w:p>
        </w:tc>
      </w:tr>
      <w:tr w:rsidR="008C7084" w:rsidRPr="008C7084" w:rsidTr="0051079D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بررسی مولفه های شریعت سهله و سمعه و تفاوت آن با اباحی گری و تساهل و تسامح</w:t>
            </w:r>
          </w:p>
        </w:tc>
      </w:tr>
      <w:tr w:rsidR="008C7084" w:rsidRPr="008C7084" w:rsidTr="00510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بررسی و تبیین عوامل سعادت انسان در قرآن با رویکرد پاسخ به شبهات معاصر</w:t>
            </w:r>
          </w:p>
        </w:tc>
      </w:tr>
      <w:tr w:rsidR="008C7084" w:rsidRPr="008C7084" w:rsidTr="0051079D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بررسی و تبیین کارکردهای دین با رویکرد پاسخ به شبهات معاصر</w:t>
            </w:r>
          </w:p>
        </w:tc>
      </w:tr>
      <w:tr w:rsidR="008C7084" w:rsidRPr="008C7084" w:rsidTr="00510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بررسی و تبیین کلامی مفهوم «صاحب الأمر» و «صاحب الزمان» در امام معصوم و بازخوردهای اعتقادی و عملی آن</w:t>
            </w:r>
          </w:p>
        </w:tc>
      </w:tr>
      <w:tr w:rsidR="008C7084" w:rsidRPr="008C7084" w:rsidTr="0051079D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بررسی و تحلیل دیدگاه پل تلیش در باب زبان دین و مقایسه آن با دیدگاه علامه طباطبایی و علامه جوادی آملی</w:t>
            </w:r>
          </w:p>
        </w:tc>
      </w:tr>
      <w:tr w:rsidR="008C7084" w:rsidRPr="008C7084" w:rsidTr="00510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بررسی و تحلیل فرآیند ظهور</w:t>
            </w:r>
          </w:p>
        </w:tc>
      </w:tr>
      <w:tr w:rsidR="008C7084" w:rsidRPr="008C7084" w:rsidTr="0051079D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بررسی و نقد نظریه ی «ریچارد داوکینز» مبنی بر «دین، محصولی فرعی- انحرافی از تکامل زیستی»</w:t>
            </w:r>
          </w:p>
        </w:tc>
      </w:tr>
      <w:tr w:rsidR="008C7084" w:rsidRPr="008C7084" w:rsidTr="00510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برهان فطرت در حوزه مبدأ شناسی و معاد شناسی</w:t>
            </w:r>
          </w:p>
        </w:tc>
      </w:tr>
      <w:tr w:rsidR="008C7084" w:rsidRPr="008C7084" w:rsidTr="0051079D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پاسخ به شبهات فیصل نور درباره مهدویت</w:t>
            </w:r>
          </w:p>
        </w:tc>
      </w:tr>
      <w:tr w:rsidR="008C7084" w:rsidRPr="008C7084" w:rsidTr="00510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پاسخ به شبهات معاصر پیرامون دستورات قرآن در برخورد با دشمنان</w:t>
            </w:r>
          </w:p>
        </w:tc>
      </w:tr>
      <w:tr w:rsidR="008C7084" w:rsidRPr="008C7084" w:rsidTr="0051079D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پاسخ به شبهات معاصر در رابطه با براهین اثبات ذات و وحدانیت خداوند در قرآن</w:t>
            </w:r>
          </w:p>
        </w:tc>
      </w:tr>
      <w:tr w:rsidR="008C7084" w:rsidRPr="008C7084" w:rsidTr="00510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پاسخ به شبهات معاصر در رابطه با رویکرد انسان شناسی قرآن</w:t>
            </w:r>
          </w:p>
        </w:tc>
      </w:tr>
      <w:tr w:rsidR="008C7084" w:rsidRPr="008C7084" w:rsidTr="0051079D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پاسخ به شبهات معاصر در رابطه با سیره عملی پیامبر اسلام ص با تاکید بر شبهات نقد قرآن</w:t>
            </w:r>
          </w:p>
        </w:tc>
      </w:tr>
      <w:tr w:rsidR="008C7084" w:rsidRPr="008C7084" w:rsidTr="00510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پاسخ به شبهات معاصر در رابطه با گزاره های علمی قرآن در مورد انسان و جهان</w:t>
            </w:r>
          </w:p>
        </w:tc>
      </w:tr>
      <w:tr w:rsidR="008C7084" w:rsidRPr="008C7084" w:rsidTr="0051079D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پاسخ به شبهات معاصر در رابطه با مساله عدل الهی در قرآن</w:t>
            </w:r>
          </w:p>
        </w:tc>
      </w:tr>
      <w:tr w:rsidR="008C7084" w:rsidRPr="008C7084" w:rsidTr="00510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پاسخ به شبهات معاصر در رابطه با مصلحت گرایی در حکومت دینی</w:t>
            </w:r>
          </w:p>
        </w:tc>
      </w:tr>
      <w:tr w:rsidR="008C7084" w:rsidRPr="008C7084" w:rsidTr="0051079D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تاثیر عملکرد انسان بر سرنوشت دیگران از نگاه قرآن با تاکید بر نقد شبهات معاصر</w:t>
            </w:r>
          </w:p>
        </w:tc>
      </w:tr>
      <w:tr w:rsidR="008C7084" w:rsidRPr="008C7084" w:rsidTr="00510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تاویل صفات الهی از دیدگاه علامه، فخر رازی و قاضی عبدالجبار</w:t>
            </w:r>
          </w:p>
        </w:tc>
      </w:tr>
      <w:tr w:rsidR="008C7084" w:rsidRPr="008C7084" w:rsidTr="0051079D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 xml:space="preserve">تأثیر آزاد اندیشی در حوزه ی اعتقادات </w:t>
            </w:r>
          </w:p>
        </w:tc>
      </w:tr>
      <w:tr w:rsidR="008C7084" w:rsidRPr="008C7084" w:rsidTr="00510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تبیین اعجاز بیانی قرآن با رویکرد پاسخ به شبهات معاصر</w:t>
            </w:r>
          </w:p>
        </w:tc>
      </w:tr>
      <w:tr w:rsidR="008C7084" w:rsidRPr="008C7084" w:rsidTr="0051079D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 xml:space="preserve">تبیین دیدگاههای الهیاتی و اخلاق زیست محیطی مسیحیت و نقد آن بر اساس دیدگاه الهیاتی زیست محیطی </w:t>
            </w: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lastRenderedPageBreak/>
              <w:t>اسلام</w:t>
            </w:r>
          </w:p>
        </w:tc>
      </w:tr>
      <w:tr w:rsidR="008C7084" w:rsidRPr="008C7084" w:rsidTr="00510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lastRenderedPageBreak/>
              <w:t>تبیین رابطه سنت استدراج با سایر سنن الهی</w:t>
            </w:r>
          </w:p>
        </w:tc>
      </w:tr>
      <w:tr w:rsidR="008C7084" w:rsidRPr="008C7084" w:rsidTr="0051079D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تبیین عصمت پیامبران با رویکرد پاسخ به شبهات معاصر</w:t>
            </w:r>
          </w:p>
        </w:tc>
      </w:tr>
      <w:tr w:rsidR="008C7084" w:rsidRPr="008C7084" w:rsidTr="00510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تبیین معاد جسمانی از دیدگاه ملاصدرا، طبرسی و شیخ احمد احسائی</w:t>
            </w:r>
          </w:p>
        </w:tc>
      </w:tr>
      <w:tr w:rsidR="008C7084" w:rsidRPr="008C7084" w:rsidTr="0051079D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تحلیل روش شناسی ویلفرد مادلونگ در حوزه کلام شیعه</w:t>
            </w:r>
          </w:p>
        </w:tc>
      </w:tr>
      <w:tr w:rsidR="008C7084" w:rsidRPr="008C7084" w:rsidTr="00510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تحلیل معنا شناختی، گونه شناختی و هستی شناختی مصلحت از دیدگاه علامه مصباح و نقش آن در افعال الهی</w:t>
            </w:r>
          </w:p>
        </w:tc>
      </w:tr>
      <w:tr w:rsidR="008C7084" w:rsidRPr="008C7084" w:rsidTr="0051079D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تحلیل معناشناسی و نسبت میان علم، مشیت، اراده، قضا، قدر و اختیار الهی از منظر عقل و نقل</w:t>
            </w:r>
          </w:p>
        </w:tc>
      </w:tr>
      <w:tr w:rsidR="008C7084" w:rsidRPr="008C7084" w:rsidTr="00510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تحلیل نظریه تمایز علم و دین</w:t>
            </w:r>
          </w:p>
        </w:tc>
      </w:tr>
      <w:tr w:rsidR="008C7084" w:rsidRPr="008C7084" w:rsidTr="0051079D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تحلیل و بررسی دیدگاه ها درباره ی نقش علم غیب امام مهدی در تحقق عدالت قضایی در جامعه جهانی</w:t>
            </w:r>
          </w:p>
        </w:tc>
      </w:tr>
      <w:tr w:rsidR="008C7084" w:rsidRPr="008C7084" w:rsidTr="00510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تحلیل و بررسی ساختار و محتوای کلامی زیارتنامه اربعین امام حسین علیه السلام</w:t>
            </w:r>
          </w:p>
        </w:tc>
      </w:tr>
      <w:tr w:rsidR="008C7084" w:rsidRPr="008C7084" w:rsidTr="0051079D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تحلیل و بررسی محورهای مورد اخلاف در مسئله وحی</w:t>
            </w:r>
          </w:p>
        </w:tc>
      </w:tr>
      <w:tr w:rsidR="008C7084" w:rsidRPr="008C7084" w:rsidTr="00510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تحلیل و بررسی مسائل کلامی دعای افتتاح</w:t>
            </w:r>
          </w:p>
        </w:tc>
      </w:tr>
      <w:tr w:rsidR="008C7084" w:rsidRPr="008C7084" w:rsidTr="0051079D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تحلیل و نقد مبانی انسان شناختی تاریخمندی قرآن با محوریت آرای دکتر سروش و نصرحامد ابوزید</w:t>
            </w:r>
          </w:p>
        </w:tc>
      </w:tr>
      <w:tr w:rsidR="008C7084" w:rsidRPr="008C7084" w:rsidTr="00510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ترجمه کتاب «خلاصه تعالیم اسلام» علامه طباطبائی</w:t>
            </w:r>
          </w:p>
        </w:tc>
      </w:tr>
      <w:tr w:rsidR="008C7084" w:rsidRPr="008C7084" w:rsidTr="0051079D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ترجمه کتاب «کلام تطبیقی (نبوت، امامت و معاد)» ، مولف: علی ربانی گلپایگانی</w:t>
            </w:r>
          </w:p>
        </w:tc>
      </w:tr>
      <w:tr w:rsidR="008C7084" w:rsidRPr="008C7084" w:rsidTr="00510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ترجمه کتاب «وحی و نبوت در قرآن» جواد ی آملی</w:t>
            </w:r>
          </w:p>
        </w:tc>
      </w:tr>
      <w:tr w:rsidR="008C7084" w:rsidRPr="008C7084" w:rsidTr="0051079D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ترجمه کتاب از فارسی به اردو ، توسل یا استمداد از اولیاء خدا، اثر آیت الله سبحانی</w:t>
            </w:r>
          </w:p>
        </w:tc>
      </w:tr>
      <w:tr w:rsidR="008C7084" w:rsidRPr="008C7084" w:rsidTr="00510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ترجمه کتاب امالی سید مرتضی ره</w:t>
            </w:r>
          </w:p>
        </w:tc>
      </w:tr>
      <w:tr w:rsidR="008C7084" w:rsidRPr="008C7084" w:rsidTr="0051079D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تفاوت عدالت تکوینی و تشریعی و شبهات آن دو</w:t>
            </w:r>
          </w:p>
        </w:tc>
      </w:tr>
      <w:tr w:rsidR="008C7084" w:rsidRPr="008C7084" w:rsidTr="00510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تناقضات  اعتقادی بهائیت</w:t>
            </w:r>
          </w:p>
        </w:tc>
      </w:tr>
      <w:tr w:rsidR="008C7084" w:rsidRPr="008C7084" w:rsidTr="0051079D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توحید از منظر اصول کافی و صحیح بخاری</w:t>
            </w:r>
          </w:p>
        </w:tc>
      </w:tr>
      <w:tr w:rsidR="008C7084" w:rsidRPr="008C7084" w:rsidTr="00510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جایگاه امامت در برزخ و قیامت از نظر نقل و عقل</w:t>
            </w:r>
          </w:p>
        </w:tc>
      </w:tr>
      <w:tr w:rsidR="008C7084" w:rsidRPr="008C7084" w:rsidTr="0051079D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جایگاه ائمه علیهم السلام در تکوین وتشریع از منظر روایات با تاکید بر زیارت جامعه کبیره</w:t>
            </w:r>
          </w:p>
        </w:tc>
      </w:tr>
      <w:tr w:rsidR="008C7084" w:rsidRPr="008C7084" w:rsidTr="00510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جایگاه عدالت و راهکارهای تحقق آن در حکومت مهدوی عج</w:t>
            </w:r>
          </w:p>
        </w:tc>
      </w:tr>
      <w:tr w:rsidR="008C7084" w:rsidRPr="008C7084" w:rsidTr="0051079D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جایگاه عقل از دیدگاه متکلمان امامیه</w:t>
            </w:r>
          </w:p>
        </w:tc>
      </w:tr>
      <w:tr w:rsidR="008C7084" w:rsidRPr="008C7084" w:rsidTr="00510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lastRenderedPageBreak/>
              <w:t>جایگاه معرفت تحقیقی در اعتقادات با رویکرد نقد شبهات معاصر</w:t>
            </w:r>
          </w:p>
        </w:tc>
      </w:tr>
      <w:tr w:rsidR="008C7084" w:rsidRPr="008C7084" w:rsidTr="0051079D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جایگاه و آثار دعا در نظام تکوین با محوریت قاعده اصلح</w:t>
            </w:r>
          </w:p>
        </w:tc>
      </w:tr>
      <w:tr w:rsidR="008C7084" w:rsidRPr="008C7084" w:rsidTr="00510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جایگاه و منزلت امامت از منظر امامیه با رویکرد پاسخ به شبهات کتاب نقدالاشاعره للشیعه الاثنی عشری</w:t>
            </w:r>
          </w:p>
        </w:tc>
      </w:tr>
      <w:tr w:rsidR="008C7084" w:rsidRPr="008C7084" w:rsidTr="0051079D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جایگاه وتاثیر زمان، مکان و مخاطب برفهم زبان وحی با رویکرد پاسخ به شبهات معاصر</w:t>
            </w:r>
          </w:p>
        </w:tc>
      </w:tr>
      <w:tr w:rsidR="008C7084" w:rsidRPr="008C7084" w:rsidTr="00510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حقیقت بدن برزخی و اخروی از منظر ملاصدرا و علامه مجلسی</w:t>
            </w:r>
          </w:p>
        </w:tc>
      </w:tr>
      <w:tr w:rsidR="008C7084" w:rsidRPr="008C7084" w:rsidTr="0051079D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حقیقت توحید افعالی و کیفیت ارتباط آن با نظام اسباب و مسببات با رویکرد پاسخ به شبهات معاصر</w:t>
            </w:r>
          </w:p>
        </w:tc>
      </w:tr>
      <w:tr w:rsidR="008C7084" w:rsidRPr="008C7084" w:rsidTr="00510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حقیقت و هدف از هبوط حضرت آدم علیه السلام در دنیا</w:t>
            </w:r>
          </w:p>
        </w:tc>
      </w:tr>
      <w:tr w:rsidR="008C7084" w:rsidRPr="008C7084" w:rsidTr="0051079D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حقیقت وحی از منظر علامه طباطبایی ره، سروش و حامد ابوزید</w:t>
            </w:r>
          </w:p>
        </w:tc>
      </w:tr>
      <w:tr w:rsidR="008C7084" w:rsidRPr="008C7084" w:rsidTr="00510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حکمت الهی و کارکردهای آن در کلام اسلامی</w:t>
            </w:r>
          </w:p>
        </w:tc>
      </w:tr>
      <w:tr w:rsidR="008C7084" w:rsidRPr="008C7084" w:rsidTr="0051079D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حکومت مهدوی، شکل گیری، استقرار، مدت و زمان</w:t>
            </w:r>
          </w:p>
        </w:tc>
      </w:tr>
      <w:tr w:rsidR="008C7084" w:rsidRPr="008C7084" w:rsidTr="00510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حیات و ادراک ارواح در برزخ از دیدگاه قرآن و سنت با رویکرد پاسخ به شبهات و هابیت</w:t>
            </w:r>
          </w:p>
        </w:tc>
      </w:tr>
      <w:tr w:rsidR="008C7084" w:rsidRPr="008C7084" w:rsidTr="0051079D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خدا محوری فطری از دیدگاه علامه مصباح یزدی ومقایسه آن با کهن الگوی خدا از دیدگاه یونگ</w:t>
            </w:r>
          </w:p>
        </w:tc>
      </w:tr>
      <w:tr w:rsidR="008C7084" w:rsidRPr="008C7084" w:rsidTr="00510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دستاوردهای حکومت مهدوی در ادعیه و زیارات</w:t>
            </w:r>
          </w:p>
        </w:tc>
      </w:tr>
      <w:tr w:rsidR="008C7084" w:rsidRPr="008C7084" w:rsidTr="0051079D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دلایل بحث خداشناسی در قرآن و پاسخ به شبهات معاصر با محوریت شبهات واده شده در کتاب نقد قرآن</w:t>
            </w:r>
          </w:p>
        </w:tc>
      </w:tr>
      <w:tr w:rsidR="008C7084" w:rsidRPr="008C7084" w:rsidTr="00510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دیدگاه اسلام درباره ارزش اقسام علم با رویکرد پاسخ به شبهات معاصر</w:t>
            </w:r>
          </w:p>
        </w:tc>
      </w:tr>
      <w:tr w:rsidR="008C7084" w:rsidRPr="008C7084" w:rsidTr="0051079D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رابطه علم کلام و علم اصول</w:t>
            </w:r>
          </w:p>
        </w:tc>
      </w:tr>
      <w:tr w:rsidR="008C7084" w:rsidRPr="008C7084" w:rsidTr="00510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 xml:space="preserve">رابطه ی توحید افعالی و اختیار انسان ازدیدگاه امامیه، ماتریدیه و وهابیت </w:t>
            </w:r>
          </w:p>
        </w:tc>
      </w:tr>
      <w:tr w:rsidR="008C7084" w:rsidRPr="008C7084" w:rsidTr="0051079D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راهکارهای ایجاد اضطرار به حجت با تکیه بر آیات و روایات</w:t>
            </w:r>
          </w:p>
        </w:tc>
      </w:tr>
      <w:tr w:rsidR="008C7084" w:rsidRPr="008C7084" w:rsidTr="00510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روش شناسی امام علی علیه السلام در طرح مباحث اعتقادی</w:t>
            </w:r>
          </w:p>
        </w:tc>
      </w:tr>
      <w:tr w:rsidR="008C7084" w:rsidRPr="008C7084" w:rsidTr="0051079D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روش شناسی کلامی آیت الله جعفر سبحانی حفظه الله</w:t>
            </w:r>
          </w:p>
        </w:tc>
      </w:tr>
      <w:tr w:rsidR="008C7084" w:rsidRPr="008C7084" w:rsidTr="00510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روش شناسی کلامی بانو امین</w:t>
            </w:r>
          </w:p>
        </w:tc>
      </w:tr>
      <w:tr w:rsidR="008C7084" w:rsidRPr="008C7084" w:rsidTr="0051079D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روش شناسی کلامی شهید مطهری</w:t>
            </w:r>
          </w:p>
        </w:tc>
      </w:tr>
      <w:tr w:rsidR="008C7084" w:rsidRPr="008C7084" w:rsidTr="00510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روش شناسی کلامی و دیدگاههای خاص علامه شرف الدین</w:t>
            </w:r>
          </w:p>
        </w:tc>
      </w:tr>
      <w:tr w:rsidR="008C7084" w:rsidRPr="008C7084" w:rsidTr="0051079D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روئیت خداوند از دیدگاه شیعه ی امامیه و وهابیت «مبانی و ادله»</w:t>
            </w:r>
          </w:p>
        </w:tc>
      </w:tr>
      <w:tr w:rsidR="008C7084" w:rsidRPr="008C7084" w:rsidTr="00510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سرنوشت اخروی اعمال نیک غیر مسلمانان از دیدگاه متکلمان اسلامی</w:t>
            </w:r>
          </w:p>
        </w:tc>
      </w:tr>
      <w:tr w:rsidR="008C7084" w:rsidRPr="008C7084" w:rsidTr="0051079D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lastRenderedPageBreak/>
              <w:t>سیر اندیشه مهدویت درآثار متکلمان شیعه تا قرن پنجم</w:t>
            </w:r>
          </w:p>
        </w:tc>
      </w:tr>
      <w:tr w:rsidR="008C7084" w:rsidRPr="008C7084" w:rsidTr="00510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سیر تطور ادعاها و انحرافات مدعیان شاخص مهدویت در دو قرن اخیر</w:t>
            </w:r>
          </w:p>
        </w:tc>
      </w:tr>
      <w:tr w:rsidR="008C7084" w:rsidRPr="008C7084" w:rsidTr="0051079D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سیر تطور تبین علم الهی در کلام نخستین امامیه (با تکیه بر آراء کلامی مدارس قم و بغداد)</w:t>
            </w:r>
          </w:p>
        </w:tc>
      </w:tr>
      <w:tr w:rsidR="008C7084" w:rsidRPr="008C7084" w:rsidTr="00510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سیر تطور تبیین اراده خداوند در کلام نخستین امامیه با تاکید بر آرای کلامی مدارس قم و کوفه و بغداد</w:t>
            </w:r>
          </w:p>
        </w:tc>
      </w:tr>
      <w:tr w:rsidR="008C7084" w:rsidRPr="008C7084" w:rsidTr="0051079D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سیر تطور تقصیر در مساله امامت در امامیه</w:t>
            </w:r>
          </w:p>
        </w:tc>
      </w:tr>
      <w:tr w:rsidR="008C7084" w:rsidRPr="008C7084" w:rsidTr="00510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سیر تطور سازمان وکالت</w:t>
            </w:r>
          </w:p>
        </w:tc>
      </w:tr>
      <w:tr w:rsidR="008C7084" w:rsidRPr="008C7084" w:rsidTr="0051079D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سیر تطور مساله غلو در امامیه (مبانی، علل و مصادیق)</w:t>
            </w:r>
          </w:p>
        </w:tc>
      </w:tr>
      <w:tr w:rsidR="008C7084" w:rsidRPr="008C7084" w:rsidTr="00510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شخصیت شناسی پیامبر اسلام با رویکرد پاسخ به شبهات معاصر</w:t>
            </w:r>
          </w:p>
        </w:tc>
      </w:tr>
      <w:tr w:rsidR="008C7084" w:rsidRPr="008C7084" w:rsidTr="0051079D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شرح مسایل کلامی راهنماشناسی در زیارت عاشورای معروفه و غیرمعروفه</w:t>
            </w:r>
          </w:p>
        </w:tc>
      </w:tr>
      <w:tr w:rsidR="008C7084" w:rsidRPr="008C7084" w:rsidTr="00510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شیوه های استدلال در قرآن با رویکرد نقد شبهات معاصر</w:t>
            </w:r>
          </w:p>
        </w:tc>
      </w:tr>
      <w:tr w:rsidR="008C7084" w:rsidRPr="008C7084" w:rsidTr="0051079D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شیوه های هدایت گری امامین صادقین علیهم السلام</w:t>
            </w:r>
          </w:p>
        </w:tc>
      </w:tr>
      <w:tr w:rsidR="008C7084" w:rsidRPr="008C7084" w:rsidTr="00510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شیوه های هدایتگری در قرآن با رویکرد پاسخ به شبهات معاصر</w:t>
            </w:r>
          </w:p>
        </w:tc>
      </w:tr>
      <w:tr w:rsidR="008C7084" w:rsidRPr="008C7084" w:rsidTr="0051079D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صورتبندی نظریه ایمان وامر بیان ناپذیردر آراء ابن عربی و ویتگنشتاین</w:t>
            </w:r>
          </w:p>
        </w:tc>
      </w:tr>
      <w:tr w:rsidR="008C7084" w:rsidRPr="008C7084" w:rsidTr="00510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ضرورت و فلسفه امامت از دیدگاه سید مرتضی، فخررازی و قاضی عبدالجبار</w:t>
            </w:r>
          </w:p>
        </w:tc>
      </w:tr>
      <w:tr w:rsidR="008C7084" w:rsidRPr="008C7084" w:rsidTr="0051079D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ظرفیت های آموزه فطرت جهت برون رفت انسان معاصر از بحران معنوی مدرنیته با تاکید بر دیدگاه علامه طباطبایی ره</w:t>
            </w:r>
          </w:p>
        </w:tc>
      </w:tr>
      <w:tr w:rsidR="008C7084" w:rsidRPr="008C7084" w:rsidTr="00510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عصمت امامان اهل بیت در آیه تطهیر با تاکید بر شبهات کتاب «الامامه و النص»</w:t>
            </w:r>
          </w:p>
        </w:tc>
      </w:tr>
      <w:tr w:rsidR="008C7084" w:rsidRPr="008C7084" w:rsidTr="0051079D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عصمت ائمه از دیدگاه علامه طباطبایی و فخر رازی</w:t>
            </w:r>
          </w:p>
        </w:tc>
      </w:tr>
      <w:tr w:rsidR="008C7084" w:rsidRPr="008C7084" w:rsidTr="00510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علل و عوامل گرایش به دین با رویکرد پاسخگویی به شبهات معاصر</w:t>
            </w:r>
          </w:p>
        </w:tc>
      </w:tr>
      <w:tr w:rsidR="008C7084" w:rsidRPr="008C7084" w:rsidTr="0051079D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علم امام از منظر جریانهای فکری مدرسه حله</w:t>
            </w:r>
          </w:p>
        </w:tc>
      </w:tr>
      <w:tr w:rsidR="008C7084" w:rsidRPr="008C7084" w:rsidTr="00510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عمومیت رسالت پیامبر اسلام ص با رویکرد پاسخ به شبهات معاصر</w:t>
            </w:r>
          </w:p>
        </w:tc>
      </w:tr>
      <w:tr w:rsidR="008C7084" w:rsidRPr="008C7084" w:rsidTr="0051079D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عوامل پیدایش جریان های تکفیری در پاکستان</w:t>
            </w:r>
          </w:p>
        </w:tc>
      </w:tr>
      <w:tr w:rsidR="008C7084" w:rsidRPr="008C7084" w:rsidTr="00510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عوامل معرفتی افول خداباوری در غرب در دوران مدرن</w:t>
            </w:r>
          </w:p>
        </w:tc>
      </w:tr>
      <w:tr w:rsidR="008C7084" w:rsidRPr="008C7084" w:rsidTr="0051079D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فرجام اخروی غیر مکلفین</w:t>
            </w:r>
          </w:p>
        </w:tc>
      </w:tr>
      <w:tr w:rsidR="008C7084" w:rsidRPr="008C7084" w:rsidTr="00510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فلسفه انذار و تبشیر در قرآن</w:t>
            </w:r>
          </w:p>
        </w:tc>
      </w:tr>
      <w:tr w:rsidR="008C7084" w:rsidRPr="008C7084" w:rsidTr="0051079D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lastRenderedPageBreak/>
              <w:t>فلسفه بعثت و سازگاری آن با فَترت و خاتمیت</w:t>
            </w:r>
          </w:p>
        </w:tc>
      </w:tr>
      <w:tr w:rsidR="008C7084" w:rsidRPr="008C7084" w:rsidTr="00510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قلمرو و ویژگی های علم امام علیه السلام در آیات و روایات</w:t>
            </w:r>
          </w:p>
        </w:tc>
      </w:tr>
      <w:tr w:rsidR="008C7084" w:rsidRPr="008C7084" w:rsidTr="0051079D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قلمرو ولایت تکوینی اولیاء الهی از نظر عقل و نقل با رویکرد پاسخ به شبهات</w:t>
            </w:r>
          </w:p>
        </w:tc>
      </w:tr>
      <w:tr w:rsidR="008C7084" w:rsidRPr="008C7084" w:rsidTr="00510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کاربرد عقل و نقل در خداشناسی از منظر حکمت متعالیه و مکتب تفکیک(علامه جوادی آملی و آقای حکیمی)</w:t>
            </w:r>
          </w:p>
        </w:tc>
      </w:tr>
      <w:tr w:rsidR="008C7084" w:rsidRPr="008C7084" w:rsidTr="0051079D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کاربست عقل و تعقل در حوزه معاد شناسی از منظر ملاصدرا و مکتب تفکیک</w:t>
            </w:r>
          </w:p>
        </w:tc>
      </w:tr>
      <w:tr w:rsidR="008C7084" w:rsidRPr="008C7084" w:rsidTr="00510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گستره علم امام از منظر عقل و نقل</w:t>
            </w:r>
          </w:p>
        </w:tc>
      </w:tr>
      <w:tr w:rsidR="008C7084" w:rsidRPr="008C7084" w:rsidTr="0051079D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گستره معرفتی ارواح برزخی نسبت به عالم دنیا و عالم برزخ</w:t>
            </w:r>
          </w:p>
        </w:tc>
      </w:tr>
      <w:tr w:rsidR="008C7084" w:rsidRPr="008C7084" w:rsidTr="00510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گونه شناسی فتنه های عصر غیبت و راهکارهای برون رفت از آن</w:t>
            </w:r>
          </w:p>
        </w:tc>
      </w:tr>
      <w:tr w:rsidR="008C7084" w:rsidRPr="008C7084" w:rsidTr="0051079D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ماهیت ثواب از منظر عقل و نقل</w:t>
            </w:r>
          </w:p>
        </w:tc>
      </w:tr>
      <w:tr w:rsidR="008C7084" w:rsidRPr="008C7084" w:rsidTr="00510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مبانی فلسفی کلامی تعلیم و تربیت</w:t>
            </w:r>
          </w:p>
        </w:tc>
      </w:tr>
      <w:tr w:rsidR="008C7084" w:rsidRPr="008C7084" w:rsidTr="0051079D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مبانی کلامی فمنیسم</w:t>
            </w:r>
          </w:p>
        </w:tc>
      </w:tr>
      <w:tr w:rsidR="008C7084" w:rsidRPr="008C7084" w:rsidTr="00510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مرز عقل و نقل از منظر اهل بیت علیهم السلام</w:t>
            </w:r>
          </w:p>
        </w:tc>
      </w:tr>
      <w:tr w:rsidR="008C7084" w:rsidRPr="008C7084" w:rsidTr="0051079D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مصداق شناسی خلیفه پیامبر ص از دیدگاه فخر رازی و  میرحامد حسین هندی</w:t>
            </w:r>
          </w:p>
        </w:tc>
      </w:tr>
      <w:tr w:rsidR="008C7084" w:rsidRPr="008C7084" w:rsidTr="00510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معرفت دینی و فرایند تحول آن از نگاه آیت الله جوادی املی و دکتر سروش</w:t>
            </w:r>
          </w:p>
        </w:tc>
      </w:tr>
      <w:tr w:rsidR="008C7084" w:rsidRPr="008C7084" w:rsidTr="0051079D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مفهوم فرج در ادعیه و روایات و ارتباط آن با ظهور</w:t>
            </w:r>
          </w:p>
        </w:tc>
      </w:tr>
      <w:tr w:rsidR="008C7084" w:rsidRPr="008C7084" w:rsidTr="00510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مقایسه جایگاه تاویل در هرمنوتیک فلسفی و کلام اسماعیلی</w:t>
            </w:r>
          </w:p>
        </w:tc>
      </w:tr>
      <w:tr w:rsidR="008C7084" w:rsidRPr="008C7084" w:rsidTr="0051079D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مقایسه حجیت عقل و کارکرد آن از منظر امامیه و معتزله</w:t>
            </w:r>
          </w:p>
        </w:tc>
      </w:tr>
      <w:tr w:rsidR="008C7084" w:rsidRPr="008C7084" w:rsidTr="00510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مولفه های موثر برکمال عقل در عصر ظهور با تکیه بر آیات و روایات</w:t>
            </w:r>
          </w:p>
        </w:tc>
      </w:tr>
      <w:tr w:rsidR="008C7084" w:rsidRPr="008C7084" w:rsidTr="0051079D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مهدویت از دیدگاه زیدیه</w:t>
            </w:r>
          </w:p>
        </w:tc>
      </w:tr>
      <w:tr w:rsidR="008C7084" w:rsidRPr="008C7084" w:rsidTr="00510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نقد شبهات معاصر در رابطه با عصمت پیامبر اسلام ص</w:t>
            </w:r>
          </w:p>
        </w:tc>
      </w:tr>
      <w:tr w:rsidR="008C7084" w:rsidRPr="008C7084" w:rsidTr="0051079D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نقد مبانی سکولاریزم</w:t>
            </w:r>
          </w:p>
        </w:tc>
      </w:tr>
      <w:tr w:rsidR="008C7084" w:rsidRPr="008C7084" w:rsidTr="00510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نقد مبانی قرآنیون در رد زیارت قبور و ولایت تکوینی اولیاء الهی</w:t>
            </w:r>
          </w:p>
        </w:tc>
      </w:tr>
      <w:tr w:rsidR="008C7084" w:rsidRPr="008C7084" w:rsidTr="0051079D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نقد و ابطال ادله روایی ابن تیمیه بر افضلیت ابوبکر</w:t>
            </w:r>
          </w:p>
        </w:tc>
      </w:tr>
      <w:tr w:rsidR="008C7084" w:rsidRPr="008C7084" w:rsidTr="00510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نقد و ارزیابی شبهات معاصر در رابطه با تناقض در قرآن</w:t>
            </w:r>
          </w:p>
        </w:tc>
      </w:tr>
      <w:tr w:rsidR="008C7084" w:rsidRPr="008C7084" w:rsidTr="0051079D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نقد و ارزیابی شبهات معاصر درباره ی سرگذشت پیامبران غیر اولوالعزم در قرآن</w:t>
            </w:r>
          </w:p>
        </w:tc>
      </w:tr>
      <w:tr w:rsidR="008C7084" w:rsidRPr="008C7084" w:rsidTr="00510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lastRenderedPageBreak/>
              <w:t>نقد و بررسی ادله ی عقلی و شواهد نقلی نظریه جواز تعبد به همه ادیان الهی و غیرالهی</w:t>
            </w:r>
          </w:p>
        </w:tc>
      </w:tr>
      <w:tr w:rsidR="008C7084" w:rsidRPr="008C7084" w:rsidTr="0051079D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نقد و بررسی دیدگاه منصور هاشمی خراسانی</w:t>
            </w:r>
          </w:p>
        </w:tc>
      </w:tr>
      <w:tr w:rsidR="008C7084" w:rsidRPr="008C7084" w:rsidTr="00510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نقد و بررسی روش شناسی مدعیان دروغین مهدویت در منابع نقلی (با تاکید برفرقه یمانی)</w:t>
            </w:r>
          </w:p>
        </w:tc>
      </w:tr>
      <w:tr w:rsidR="008C7084" w:rsidRPr="008C7084" w:rsidTr="0051079D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نقد و بررسی شبهات معاصر درباره سرگذشت حضرت موسی و عیسی در قرآ«</w:t>
            </w:r>
          </w:p>
        </w:tc>
      </w:tr>
      <w:tr w:rsidR="008C7084" w:rsidRPr="008C7084" w:rsidTr="00510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نقد و بررسی شبهات معاصر درباره سرگذشت حضرت نوح و حضرت ابراهیم علیهما السلام در قرآن</w:t>
            </w:r>
          </w:p>
        </w:tc>
      </w:tr>
      <w:tr w:rsidR="008C7084" w:rsidRPr="008C7084" w:rsidTr="0051079D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نقش امامت در خاتمیت از منظر امامیه</w:t>
            </w:r>
          </w:p>
        </w:tc>
      </w:tr>
      <w:tr w:rsidR="008C7084" w:rsidRPr="008C7084" w:rsidTr="00510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نقش ایمان در حل بحرانهای اجتماعی با رویکرد پاسخ به شبهات معاصر</w:t>
            </w:r>
          </w:p>
        </w:tc>
      </w:tr>
      <w:tr w:rsidR="008C7084" w:rsidRPr="008C7084" w:rsidTr="0051079D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نقش توحید افعالی در سبک زندگی اسلامی با رویکرد اجتماعی</w:t>
            </w:r>
          </w:p>
        </w:tc>
      </w:tr>
      <w:tr w:rsidR="008C7084" w:rsidRPr="008C7084" w:rsidTr="00510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نقش عقاید دین در معنا داری زندگی از منظر صحیفه سجادیه</w:t>
            </w:r>
          </w:p>
        </w:tc>
      </w:tr>
      <w:tr w:rsidR="008C7084" w:rsidRPr="008C7084" w:rsidTr="0051079D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نقش مردم در حکومت دینی از منظر آیات و روایات با رویکرد پاسخ به شبهات معاصر</w:t>
            </w:r>
          </w:p>
        </w:tc>
      </w:tr>
      <w:tr w:rsidR="008C7084" w:rsidRPr="008C7084" w:rsidTr="00510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نقش مهدی باوری در مقابله با تهاجم فرهنگی با تاکید بر بیانات مقام معظم رهبری</w:t>
            </w:r>
          </w:p>
        </w:tc>
      </w:tr>
      <w:tr w:rsidR="008C7084" w:rsidRPr="008C7084" w:rsidTr="0051079D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نقش و جایگاه حکومت دینی در اسلام با رویکرد پاسخگویی به شبهات معاصر</w:t>
            </w:r>
          </w:p>
        </w:tc>
      </w:tr>
      <w:tr w:rsidR="008C7084" w:rsidRPr="008C7084" w:rsidTr="00510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نقش هدایتگری ولی فقیه در دوره غیبت</w:t>
            </w:r>
          </w:p>
        </w:tc>
      </w:tr>
      <w:tr w:rsidR="008C7084" w:rsidRPr="008C7084" w:rsidTr="0051079D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واکاوی استراتژی کلامی آیت الله خامنه ای</w:t>
            </w:r>
          </w:p>
        </w:tc>
      </w:tr>
      <w:tr w:rsidR="008C7084" w:rsidRPr="008C7084" w:rsidTr="00510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وحدت وجود از دیدگاه متکلم، فیلسوف و عارف</w:t>
            </w:r>
          </w:p>
        </w:tc>
      </w:tr>
      <w:tr w:rsidR="008C7084" w:rsidRPr="008C7084" w:rsidTr="0051079D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2" w:type="dxa"/>
            <w:noWrap/>
            <w:hideMark/>
          </w:tcPr>
          <w:p w:rsidR="008C7084" w:rsidRPr="008C7084" w:rsidRDefault="008C7084" w:rsidP="006957BF">
            <w:pPr>
              <w:pStyle w:val="ListParagraph"/>
              <w:numPr>
                <w:ilvl w:val="0"/>
                <w:numId w:val="1"/>
              </w:numPr>
              <w:bidi/>
              <w:ind w:left="571" w:hanging="567"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8C7084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هم سنجی تاثیر دغدغه های فکری جامعه بر شکل گیری مفاهیم اولیه در کلام قدیم (از قرن هفتم تا قرن پانزدهم)</w:t>
            </w:r>
          </w:p>
        </w:tc>
      </w:tr>
    </w:tbl>
    <w:p w:rsidR="000C44A3" w:rsidRDefault="002D654E" w:rsidP="006957BF">
      <w:pPr>
        <w:bidi/>
        <w:ind w:left="571" w:hanging="567"/>
      </w:pPr>
    </w:p>
    <w:sectPr w:rsidR="000C44A3" w:rsidSect="002D654E"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23F35"/>
    <w:multiLevelType w:val="hybridMultilevel"/>
    <w:tmpl w:val="48C29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B7E"/>
    <w:rsid w:val="002B783E"/>
    <w:rsid w:val="002D654E"/>
    <w:rsid w:val="00387B7E"/>
    <w:rsid w:val="0051079D"/>
    <w:rsid w:val="006957BF"/>
    <w:rsid w:val="008C7084"/>
    <w:rsid w:val="00907340"/>
    <w:rsid w:val="00B4719E"/>
    <w:rsid w:val="00D15A11"/>
    <w:rsid w:val="00E23E61"/>
    <w:rsid w:val="00F6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084"/>
    <w:pPr>
      <w:ind w:left="720"/>
      <w:contextualSpacing/>
    </w:pPr>
  </w:style>
  <w:style w:type="table" w:customStyle="1" w:styleId="GridTable4Accent2">
    <w:name w:val="Grid Table 4 Accent 2"/>
    <w:basedOn w:val="TableNormal"/>
    <w:uiPriority w:val="49"/>
    <w:rsid w:val="006957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084"/>
    <w:pPr>
      <w:ind w:left="720"/>
      <w:contextualSpacing/>
    </w:pPr>
  </w:style>
  <w:style w:type="table" w:customStyle="1" w:styleId="GridTable4Accent2">
    <w:name w:val="Grid Table 4 Accent 2"/>
    <w:basedOn w:val="TableNormal"/>
    <w:uiPriority w:val="49"/>
    <w:rsid w:val="006957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5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87328-86B7-41A5-A25A-21ED3B381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1849</Words>
  <Characters>10541</Characters>
  <Application>Microsoft Office Word</Application>
  <DocSecurity>0</DocSecurity>
  <Lines>87</Lines>
  <Paragraphs>24</Paragraphs>
  <ScaleCrop>false</ScaleCrop>
  <Company/>
  <LinksUpToDate>false</LinksUpToDate>
  <CharactersWithSpaces>12366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مصطفی صدقی</dc:creator>
  <cp:lastModifiedBy>سمیه سادات حسینی</cp:lastModifiedBy>
  <cp:revision>2</cp:revision>
  <dcterms:created xsi:type="dcterms:W3CDTF">2021-12-09T12:33:00Z</dcterms:created>
  <dcterms:modified xsi:type="dcterms:W3CDTF">2021-12-09T12:33:00Z</dcterms:modified>
</cp:coreProperties>
</file>